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76" w:rsidRPr="00D61D76" w:rsidRDefault="00D61D76" w:rsidP="00D61D76"/>
    <w:p w:rsidR="00D61D76" w:rsidRPr="00D61D76" w:rsidRDefault="00D61D76" w:rsidP="00D61D76">
      <w:pPr>
        <w:rPr>
          <w:sz w:val="32"/>
          <w:szCs w:val="32"/>
        </w:rPr>
      </w:pPr>
    </w:p>
    <w:p w:rsidR="00976AD0" w:rsidRDefault="00D61D76" w:rsidP="00D61D76">
      <w:pPr>
        <w:tabs>
          <w:tab w:val="left" w:pos="105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1D76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D61D76" w:rsidRPr="00D61D76" w:rsidRDefault="00D61D76" w:rsidP="00D61D76">
      <w:pPr>
        <w:tabs>
          <w:tab w:val="left" w:pos="105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35F4" w:rsidRDefault="00D61D76" w:rsidP="00D61D76">
      <w:pPr>
        <w:tabs>
          <w:tab w:val="left" w:pos="35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D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сельского поселения утвержден перечень видов муниципального контроля, осуществляемых поселением. В </w:t>
      </w:r>
      <w:r>
        <w:rPr>
          <w:rFonts w:ascii="Times New Roman" w:hAnsi="Times New Roman" w:cs="Times New Roman"/>
          <w:sz w:val="28"/>
          <w:szCs w:val="28"/>
        </w:rPr>
        <w:t xml:space="preserve"> перечень включено 4 вида контроля. В 2014 году проверки проводились по муниципальному земельному контролю. Функции по земельному контролю на территории поселения исполняет специалист по управлению муниципальным имуществом и землеустройству. Планом на первое полугодие 2014 года было предусмотрено проведение 1 проверки.  Проверка проведена в полном объеме, нарушений не выявлено. Общее коли</w:t>
      </w:r>
      <w:r w:rsidR="005E35F4"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z w:val="28"/>
          <w:szCs w:val="28"/>
        </w:rPr>
        <w:t>ство юридических лиц</w:t>
      </w:r>
      <w:r w:rsidR="005E35F4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предпринимателей, подлежащих проверки, составляет 17 единиц. Объем финансовых средств, затраченных на проведение проверки в 1 полугодии 2014 года, составляет 60,5 тыс. руб., состоит из фонда платы труда специалиста по управлению муниципальным имуществом и землеустройству.</w:t>
      </w:r>
    </w:p>
    <w:p w:rsidR="005E35F4" w:rsidRDefault="005E35F4" w:rsidP="005E35F4">
      <w:pPr>
        <w:rPr>
          <w:rFonts w:ascii="Times New Roman" w:hAnsi="Times New Roman" w:cs="Times New Roman"/>
          <w:sz w:val="28"/>
          <w:szCs w:val="28"/>
        </w:rPr>
      </w:pPr>
    </w:p>
    <w:p w:rsidR="00D61D76" w:rsidRPr="005E35F4" w:rsidRDefault="005E35F4" w:rsidP="005E35F4">
      <w:pPr>
        <w:tabs>
          <w:tab w:val="left" w:pos="71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«Мирнинское»</w:t>
      </w:r>
      <w:r>
        <w:rPr>
          <w:rFonts w:ascii="Times New Roman" w:hAnsi="Times New Roman" w:cs="Times New Roman"/>
          <w:sz w:val="28"/>
          <w:szCs w:val="28"/>
        </w:rPr>
        <w:tab/>
        <w:t>Г.Г. Бородина</w:t>
      </w:r>
    </w:p>
    <w:sectPr w:rsidR="00D61D76" w:rsidRPr="005E35F4" w:rsidSect="00D61D7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D76"/>
    <w:rsid w:val="002D7E90"/>
    <w:rsid w:val="005475D6"/>
    <w:rsid w:val="005E35F4"/>
    <w:rsid w:val="00976AD0"/>
    <w:rsid w:val="00D61D76"/>
    <w:rsid w:val="00E0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2014-07-04T04:44:00Z</dcterms:created>
  <dcterms:modified xsi:type="dcterms:W3CDTF">2014-07-04T05:00:00Z</dcterms:modified>
</cp:coreProperties>
</file>